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96" w:rsidRPr="007B4596" w:rsidRDefault="007B4596" w:rsidP="007B45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7"/>
          <w:szCs w:val="27"/>
          <w:lang w:eastAsia="ru-RU"/>
        </w:rPr>
        <w:t>Шанкара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4596" w:rsidRPr="007B4596" w:rsidRDefault="007B4596" w:rsidP="007B45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b/>
          <w:bCs/>
          <w:color w:val="000066"/>
          <w:sz w:val="48"/>
          <w:szCs w:val="48"/>
          <w:lang w:eastAsia="ru-RU"/>
        </w:rPr>
        <w:t>НЕЗАОЧНОЕ ПОСТИЖЕНИЕ</w:t>
      </w:r>
      <w:r w:rsidRPr="007B4596">
        <w:rPr>
          <w:rFonts w:ascii="Times New Roman" w:eastAsia="Times New Roman" w:hAnsi="Times New Roman" w:cs="Times New Roman"/>
          <w:color w:val="000066"/>
          <w:sz w:val="48"/>
          <w:szCs w:val="48"/>
          <w:lang w:eastAsia="ru-RU"/>
        </w:rPr>
        <w:t xml:space="preserve"> </w:t>
      </w:r>
    </w:p>
    <w:p w:rsidR="007B4596" w:rsidRPr="007B4596" w:rsidRDefault="007B4596" w:rsidP="007B45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с санскрита Д.Б.Зильбермана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5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Перевод выполнен с издания: Shankaratxtrya. Prakarana-pantxtka. Aparoksha-anubhuti. Varanasi, 1934.</w:t>
      </w:r>
    </w:p>
    <w:p w:rsidR="007B4596" w:rsidRPr="007B4596" w:rsidRDefault="007B4596" w:rsidP="007B4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7B4596" w:rsidRPr="007B4596" w:rsidRDefault="007B4596" w:rsidP="007B4596">
      <w:pPr>
        <w:numPr>
          <w:ilvl w:val="0"/>
          <w:numId w:val="1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Шри-Хари, Высшее Благо, Наставника и Владыку,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Проницателя, Всех Миров Причину – Его славлю я.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Незаочное постижение прочится в средство спасенья,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Мудрым лишь со стараньем, взыскуемое вновь и вновь.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Варны, ашрамы блюденье, тапас и молитва Хари –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четыре средства людям к достиженью бесстрастья.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Бесстрастие ко всем предметам: от Брахмы до скал бездушных.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Словно вороньим пометом, бесстрастие не пятнаемо ими.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Вечен Атман в собственном виде, все зримое же – напротив.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Уверенность в том – вот правильное различенье реального.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отвлеченный от образов (ум) спокойным зовется.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Сдержанность в внешних актах означает владенье (телом).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Отвращение от предметов – это высшее воздержанье.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Выдержка при всех страданьях – терпенье: вот мысль благая.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Приверженность слову Вед и учителя верой слывет.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Взяв одну лишь цель – Суть, ум сосредоточенным зовется.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"Когда, как придет мне свобода от пут сансары, Боже?" –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эту упорную мысль можно назвать желаньем свободы.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принял эти положенья, должен еще осмыслить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Атмана, как конечную цель знания, ища себе блага.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возникнет знанье без осмысления, в средствах иных,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же, как без освещенья предмет узнать не удастся.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"Кто я?", "Как все рождено?" или "Кто как творец известен?",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"И каков материал?" – вот чего осмысление это.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"Я – не тело, смесь элементов. Я – не скопище чувств.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Где-то отличие есть" – вот чего осмысление это.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"От незнанья все возникает, все растворится и знанье.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Желанье – всего творец" – вот чего осмысление это.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"Материал обоих – един: неубывная, тонкая Суть,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глина во всех горшках" – вот чего осмысление это.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"И Я – одна, неубывная, тонкая Суть: Знающий, Свидетель.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– То, без сомненья" – вот чего осмысление это.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Атман – бесчастен, един. Тело много частей включает.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Их же отождествляют. Есть ли незнанье этого больше?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Атман – правитель, он изнутри. Тело – вовне, им правят.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Их же отождествляют. Есть ли незнанье, этого больше?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Атман – из чистого знанья. Тело – из плоти нечистой.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Их же отождествляют. Есть ли незнанье, этого больше?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Атман – и свет и светильник. Тело же тьмою зовется.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Их же отождествляют. Есть ли незнанье, этого больше?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Атман вечен, как вид Сути. Тело не вечно и не сущно.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Их же отождествляют. Есть ли незнанье, этого больше?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Атмана просветленность дает осознанье предметов.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это сиянье – не блеск огня, когда вокруг тьма ночи.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Решивший "Я – это тело" живет, увы, в заблуждении.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"Оно – мое" возомнив, все глядит на него, как на свой кувшин.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"Я – сам Брахман: успокоенность свойств Сути, Ума Блага.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– не тело, форма несути" – вот что знаньем мудрых зовут.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"Я – не произведен, неустраним, неубывен, вечен.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– не тело, форма несути" – вот что знаньем мудрых зовут.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"Не кажимость, не отблеск, не измышленье. Я распростерт.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– не тело, форма несути" – вот что знаньем мудрых зовут.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"Я без качеств, без действий, вечен, свободен, неподатлив,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– не тело, форма несути" – вот что знаньем мудрых зовут.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"Я без пятен, движенья, конца; чист, не старею, не умираю.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– не тело, форма несути" – вот что знаньем мудрых зовут.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теле любом есть Пуруша, сутью признанный всеми.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же ты глуп, пустотой сочтя Атмана, тела превыше!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Слушайсм Вед, глупец, и рассудка: твой Атман – Пуруша,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Тела превыше, Сущая форма, таким лишь, как ты, незримая.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Словом "Я" названо всегда Единое, Запредельное.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Грубое тело не единично; как ему быть субъектом?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"Я", разумеетсн, зритель, тело же зримо, конечно.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Ведь говориться: "Тело – мое". Как ему быть субъектом?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"Я" измениться не может, тело изменчиво вечно.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ведь так очевидно. Как же быть телу субъектом?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"То, что превыше всего", – так в Шрути описан Пуруша.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утверждает провидец. Как же быть телу субъектом?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"Все – Пуруша", – так с умыслом сказано в "Пуруша-сукте".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 Шрути сказано так, как же быть телу субъектом?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"Не касаем Пуруша", – сказано в "Брихадараньяке"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Оскверненному нечистотой, как же быть телу субъектом?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же заявлено: "Сам собой освещаем Пуруша".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Хладному, иным освещенному телу как быть субъектом?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Сказали в разделе о карме: "Атман от тела отличен.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Вечный, вкушает он плоды дел после распада тела".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лингам не односоставен: зрим, подвижен, изменчив,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проницающ, форма несути – как ему быть субъектом?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Иной, чем оба тела, лишь Атман-Пуруша-Ишвара.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Атман всего, форма всего, выше всего – вечное Я.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"Но, при разности тела и Атмана, в явленном – сущность.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нас логика учит. Как же быть с предметностью Пуруши?"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"Разность тела и Атмана отрицает собственность тела".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Ниже идет особо разъясненье несути тела.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Ввиду единства формы сознанья немыслима разность,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Индивид – также ложное знанье, как в веревке – змея.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веревка, из-за незнанья, вмиг змеей обернется –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сознанье, хоть и чисто, обернется всякой формой.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Материала проявления, кроме Брахмана, нет иного.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Поэтому все проявленное – лишь Брахман, а не иное.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субъекта, ни объекта врозь, раз сказано: "Все – Атман".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истина известна, не возникнет различенье.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Прямое уклоненье от Шрути – лжеученье о многом.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возможно нечто иное, сверх недвойственной причины?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Сказано о грехе в Шрути: "Смерть за смертью наступает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обманутого майей, кто здесь множественность видит".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Рождены все существа Брахманом, Превысшим Атманом.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Потому они все суть Брахман: это надо понимать.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Брахман же все имена, и разнообразные формы,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действия – все в себе содержит: так сказано в Шрути.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золота рожденное ввек золотом останется.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Брахмана рожденное так и пребудет в брахманстве.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Хоть на малость допуская инобытие индивида,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Высшим Атманом различье – подвергают себя страху.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двоичность от незнанья – там все видится отличным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Там, где Атманом все видят – даже атом не отличен.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Тот, кому все существа лишь в атмановости известны,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подвержен заблуждению и скорби: он недвойствен.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Атман есть сам Брахман: все собой утверждает.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нас наставляет Шрути – часть из "Брихадараньяки".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мир хоть восприемлем и феноменально задан –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Словно сон, несути форма – погружен в противоречия.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 сон при пробужденьи, бодрствованья же во сне нет.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обмороке нет обоих, обморока нет в обоих.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три состоянья ложны, они – трех гун порожденье,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Зритель тому – выше трех гун: Вечность, Суть, Единый Субъект.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 глине отдельно – горшок или в жемчуге – серебро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видят, так индивида – в Брахмане, когда опознан.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горшок – лишь имя в глине, серьга – в золоте названье,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жемчуге же – серебро, так индивид – лишь имя в Высшем.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словно в небе синева, словно бы мираж в пустыне,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человек в столбе, так же все в Атмане скрывается.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Подобно привиденью в пустоте, гандхарвов городу,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Двум лунам в пространстве, так же весь мир содержится в Сущем.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волны и прибой – одна вода, лишь в круговороте,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медь одна в любом сосуде, Атман – в космосе любом.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глина – именем горшка, нити – именем ткани,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именем мира скрыто то, что узнают за ним.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Всякая видимость дня людей Брахманом создается.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Несведущие не знают, что это – как глина в горшках.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глиной горшок соотносится, как следствие с причиной.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Шрути согласны, что так же – и мир с Брахманом.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восприятьи горшка он заметен лишы в силу глины.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изученьи феноменов виден лишь Брахмана блеск.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Атман ясно сияет и неясно всегда;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двувиден, как веревка, для знающих и незнающих.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Горшок состоит из глины, тело же ум составляет,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Разница Атмана и не-Атмана мудрым неважна.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за змею – веревку или как за серебро – жемчуг,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тело Атман приемлют несведущие всецело.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будто глину в горшке и как будто бы нити в ткани,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тело Атман приемлют несведущие всецело.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золото в серьгах или как воду в волнах не видя,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тело Атман приемлют несведущие всецело.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вора столб, за воду мираж принимают –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тело Атман приемлют несведущие всецело.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Домом кажутся бревна, клинком же – полоса стальная.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тело Атман приемлют несведущие всецело.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дерево перевернутым в воде представляется,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вот и в Атмане видят телесность в силу незнанья.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лодке плывущий человек все видит как бы подвижным.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вот и в Атмане видят телесность в силу незнанья.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Как, заболевши желтухой, все белое видят желтым,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вот и в Атмане видят телесность в силу незнанья.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при дрожаньи глаз все во взоре блуждать начинает,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вот и в Атмане видят телесность в силу незнанья.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вращать головню, она будет круглой, как солнце.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вот и в Атмане видят телесность в силу незнанья.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большие предметы издали малыми будут,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вот и в Атмане видят телесность в силу незнанья.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малые вещи у глаза кажутся больше,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вот и в Атмане видят телесность в силу незнанья.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Поверхность стекла – за воду, поверхность воды – за стекло,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вот и в Атмане видят телесность в силу незнанья.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Примут рубин за огонь, огонь за рубин принимают.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вот и в Атмане видят телесность в силу незнанья,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бегут облака, сдается: луна побежала.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вот и в Атмане видят телесность в силу незнанья.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при гловокружении вращаются страны света,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вот и и Атмане видят телесность и силу незнаиья,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иногда луна представляется в водах бегущей,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вот и в Атмане видят телесность в силу незнанья,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Атман неведом, возникает иллюзия – тело.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если Атман познан, она растворится в Атмане.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мир, живой и неживой, познается лишь как Атман.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небытии всех тел и существ – как им Атманом быть?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Многомудрый! Все время отдай познанию Атмана.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Всецело искусив судьбу, ты можешь жить без трепета.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"Нашедший знание Атмана от судьбы не спасется", –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записано в Шастре. Мы это теперь опровергнем.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истины знанье возникло, судьба не влияет,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Ведь тело стало не сущим, как сон после пробужденья.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прошлых жизней – вот что судьбой называется.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раз прошлая жизнь – небытие, то и его тоже нет.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как тело во сне – иллюзия и это вот тело,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ежели жизнь иллюзорна, нет ее – нет и действий.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Материалом проявленном, как для горшка – глина,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Незнанье, согласно веданте, является для всего.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веревку змеей считают при неправильном взгляде,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же, сути не зная, ум заблудший мир замечает.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узнан образ веревки, призрак змеи исчезает,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основа познана, мир в пустоте исчезнет.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Тело, стало быть, видимость. Как же судьбе сохраниться?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Шрути же творит о судьбе ради знанья в незнанье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"Расточились его действия, когда Высшее узрел" –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Шрути явно, среди многих действий, отрицает это.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"Кто, не зная, иное твердит, повинен в двух ошибках: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отвергает веданту и знанье", – так сказано в Шрути.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Скажу о пятнадцати нужных, в названном смысле, шагах.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них всех постоянно, действенно следует упражняться.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постичь без повторения Атмана как Суть и Благо.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же жаждущий познанья мыслит Брахмана подольше.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Яма, нияма и тьяга, мауна, деша и кала,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Асана и мулабандха, дехасамья и дрик-стхити,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Пранасамьяна, а также пратьяхара и дхарана,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Атмадхьяна и самадхи – вот этапы по порядку.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"Все есть Брахман" узнавая, скопом чувств повелевая,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Называют это "ямой". В ней без счета упражняйся.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Сродственное развивая, чужеродное отвергни –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"нияма". От "ниямы" мудрым – высшее блаженство.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"Тьяга" – это усмотренье Атмана за формой мира.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"Тьяга" в чести у великих: суть ее – освобожденье.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него отступит слово, вместе с мыслью, не достигнув, –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"мауна" йогинов, в ней пусть мудрый пребывает.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чего отступит слово – кто о том сказать способен?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Хоть скажи про все на свете – это словом не ухватишь.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 что назмно "мауной", мудрые зовут "сахаджа"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"Мауна" же для подростков: вот как учит брахмавадин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Начала, конца, середины в чем не будет раздельно,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что проникдет весь мир – зовется точечным местом: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времени все, начиная Брахмой, вмиг возникает.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Словом "время" зовется миг благой, не делимый надвое.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положенье, в каком хорошо о Брахмане думать,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Называют "асана" – но не то, в каком неудобно.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"Сиддха" – исток всего бытия, незыблемая основа,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Поза для совершенных известна как "сиддха-асана".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существ корень, а также корень владенья рассудком –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"Мулабандха": она уместна всегда и годится для раджайогинов.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Равновесие членов известно как растворение в Брахмане.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 него – не равновесие, а твердость древа сухого.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Обративши взор познанье, видят, что весь мир есть Брахман.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Этот взор лишь благотворен, а не взгляд на кончик носа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 туда, где неразличны зритель, зримое и зренье,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Следует свой взор направить, отнюдь не на кончик носа.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Брахман лишь во всех бываньях, вроде разума и прочих.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Прекращенье всех движений "пранаямою" зовется.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Отрицанье мира есть выдыхание воздуха.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Мысль "Я – Брахман" называется вдыханием воздуха.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этой мысли будет задержкой дыханья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Такова она для мудрых. Глупые – нос затыкают.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Узрев в предметах Самость, рассудок в разум погружают.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Зовется это "пратьяхарой", для всех жаждущих свободы.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 ни достигнет рассудок – всюду Брахмана видит.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Там удержанье рассудка есть "дхарана" в высшем смысле.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истиной мысли, вне формы "Я – Брахман",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Словом "дхьяна" зовется: им высшее благо дается.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Сделав неизменной мысль и придав ей форму Брахмана,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Правильно распространив, ее зовут знаньем, или самадхи.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нетворимом благе пусть подвижник укрепится.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Овладев им, он сумеет вызывать его мгновенно.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тогда от средств свободным, совершенным станет йогом.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нельзя его оформить только мыслью или словом.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достижении самадхи много встретится препятствий: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Нарушенье распорядка, лень, желанье удовольствий.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Морок, тупость, искушенья, рассеянность и пустота –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препятствия – из многих – тем, кто Брахмана взыскует.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Мысль о сущем – также суща, мысль о пустоте – пустая.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Мысль о полном – также полна. Упражняйся в полномыслье.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Те, кто мысленно покинул чистоту и высь Брахмана,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Напрасно живут и, хотя люди, подобны животным.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Те, кто осознал эту мысль, осознав, ее взрастил, –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Люди лучшие, счастливые, почтенные в трех мирах.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Те, в ком эта мысль растет, а также после созревает,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Они Брахманом прониклись – не те, кто спорит о словах.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ловко Брахмана толкует, но страстями мысль сгубил, –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Тех незнанье наихудшее: вновь и вновь они рождаются.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же ни мига не пребудет мыслью Брахмана вовне –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 подобны в это смысле Брахме, Санаке и Шуке.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 в следствие переходит, не следствие – в причину.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Причинность лишь исследуй, осмыслив небытие следствия.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воссияет Реальность, речам недоступная.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Глядя на кувшин из глины, вновь и вновь прозревай это.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 возникает мысль о Самости Брахмана,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Затем, в чистом сознаньи, – состояние высшего знанья.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же причину отличной усмотреть попытаются –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тогда увидят ее вечно присущей следствию.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в следствии видеть причину и тогда его устранить.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Когда причина уйдет, наконец, останется мудрость.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вещи упорно мысля, ясно ее представляя,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Ею становятся вскоре. Пример: пчела и личинка.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Незримый в форме быванья, все это, собственно, разум.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мудрый о нем постоянно, как об Атмане, мыслит.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Зримое сделав незримым, пусть помнит: Брахман – причина.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Сведущий в вечном счастье пребудет с мыслью, полной смысла.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шаги перечисленные раджа-йогой зовутся.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Те, кто еще не созрел, с хатха-йогой ее сочетают. </w:t>
      </w:r>
    </w:p>
    <w:p w:rsidR="007B4596" w:rsidRPr="007B4596" w:rsidRDefault="007B4596" w:rsidP="007B459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для созревших умом одна лишь она плодотворна. </w:t>
      </w: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Гуру и богу преданные все легко постигают.</w:t>
      </w:r>
    </w:p>
    <w:p w:rsidR="007B4596" w:rsidRPr="007B4596" w:rsidRDefault="007B4596" w:rsidP="007B459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6">
        <w:rPr>
          <w:rFonts w:ascii="Times New Roman" w:eastAsia="Times New Roman" w:hAnsi="Times New Roman" w:cs="Times New Roman"/>
          <w:sz w:val="24"/>
          <w:szCs w:val="24"/>
          <w:lang w:eastAsia="ru-RU"/>
        </w:rPr>
        <w:t>"НЕЗАОЧНОЕ ПОСТИЖЕНИЕ" закончено</w:t>
      </w:r>
    </w:p>
    <w:p w:rsidR="00047B7D" w:rsidRDefault="00047B7D"/>
    <w:sectPr w:rsidR="00047B7D" w:rsidSect="00047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0C87"/>
    <w:multiLevelType w:val="multilevel"/>
    <w:tmpl w:val="8BF4B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4596"/>
    <w:rsid w:val="00047B7D"/>
    <w:rsid w:val="007B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7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094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2285</Words>
  <Characters>13026</Characters>
  <Application>Microsoft Office Word</Application>
  <DocSecurity>0</DocSecurity>
  <Lines>108</Lines>
  <Paragraphs>30</Paragraphs>
  <ScaleCrop>false</ScaleCrop>
  <Company/>
  <LinksUpToDate>false</LinksUpToDate>
  <CharactersWithSpaces>15281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WALLI</dc:creator>
  <cp:keywords/>
  <dc:description/>
  <cp:lastModifiedBy>WALLI</cp:lastModifiedBy>
  <cp:revision>2</cp:revision>
  <dcterms:created xsi:type="dcterms:W3CDTF">2016-02-08T12:00:00Z</dcterms:created>
  <dcterms:modified xsi:type="dcterms:W3CDTF">2016-02-08T12:00:00Z</dcterms:modified>
</cp:coreProperties>
</file>